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B2" w:rsidRDefault="00092DB2" w:rsidP="00092DB2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 xml:space="preserve">(Проект) РЕШЕНИЕ "О внесении изменений и дополнений в решение Собрания депутатов Донского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№6 от 24.02.2016 года «О предоставлении лицами, замещающими муниципальные должности, сведений о доходах, расходах, об имуществе, обязательствах имущественного характера»"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СОБРАНИЕ ДЕПУТАТОВ ДОНСКОГО СЕЛЬСОВЕТА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РЕШЕНИЕ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28.10. 2019года №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О внесении изменений и дополнений в решение Собрания депутатов Донского сельсовета </w:t>
      </w:r>
      <w:proofErr w:type="spellStart"/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района №6 от 24.02.2016 года 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В соответствии федеральным законом от 26.07.2019 года №228-ФЗ «О внесении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 Собрание депутатов Донского сельсовета РЕШИЛО: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 Внести следующие дополнения и изменения в решение Собрания депутатов Донского сельсовета 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района от 24.02.2016 года №6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:</w:t>
      </w:r>
      <w:proofErr w:type="gramEnd"/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1.пункт 2 дополнить подпунктом 4) следующего содержания: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«4) Лицо, замещающее муниципальную должность депутата Собрания депутатов Донского сельсовета,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 расходах, об имуществе и обязательствах имущественного характера своих супру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г(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супругов) и несовершеннолетних детей в течение четырех месяцев со дня избрания депутатом, передачи ему вакантного депутатского мандата или 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В случае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,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если в течение отчетного периода такие сделки не совершались, указанное лицо сообщает об этом Главе администрации области в следующем порядке.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На имя Главы администрации области в срок не позднее 30 апреля года, следующего за отчетным, депутатом направляется сообщение путем представления его в уполномоченное подразделение аппарата Главы администрации области по вопросам профилактики коррупционных и иных правонарушений (далее - уполномоченное подразделение). Сообщение должно содержать следующие сведения: фамилию, имя, отчество депутата, его дату рождения, должность с указанием муниципального образования, информацию об отсутствии совершения указанных сделок в течение отчетного периода, подпись и дату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.»;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2. Пункт 6.12 изложить в следующей редакции: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«6.12. При выявлении в результате проверки фактов представления депутатом, выборным должностным лицом местного самоуправления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глава администрации области: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в случае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,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если искажение этих сведений является несущественным в соответствии с рекомендациями, обращается с заявлением о применении в отношении лица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Федерации», в орган местного самоуправления, уполномоченный принимать соответствующее решение;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в случае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,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если искажение этих сведений является существенным в соответствии с рекомендациями, обращается с заявлением о досрочном прекращении полномочий лица в орган местного самоуправления, уполномоченный принимать соответствующее решение, или в суд.»;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3. дополнить пунктом 6.13. следующего содержания: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«6.13.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1.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 (</w:t>
      </w:r>
      <w:proofErr w:type="spell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далее-меры</w:t>
      </w:r>
      <w:proofErr w:type="spell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 ответственности), определяется муниципальным правовым актом.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2. Вопрос о применении мер ответственности к депутату, выборному должностному лицу местного самоуправления рассматривается комиссией по соблюдению требований к служебному поведению и урегулированию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- комиссия).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3. Комиссия проверяет и оценивает фактические обстоятельства, являющиеся основанием для применения мер ответственности к депутату, выборному должностному лицу местного самоуправления, и принимает решение об установлении оснований для применения мер ответственности.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 4. Вопрос о применении мер ответственности к депутату, выборному должностному лицу местного самоуправления включается в повестку 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дня ближайшего заседания Собрания депутатов Донского сельсовета</w:t>
      </w:r>
      <w:proofErr w:type="gramEnd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.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5. Решение о применении мер ответственности к депутату, выборному должностному лицу местного самоуправления принимается большинством голосов от общего числа депутатов и оформляется решением Собрания депутатов Донского сельсовета.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 xml:space="preserve">        6. </w:t>
      </w:r>
      <w:proofErr w:type="gramStart"/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Решение о применении мер ответственности к депутату, выборному должностному лицу местного самоуправления принимается не позднее чем через 30 календарных дней со дня появления основания для применения мер ответственности, а если это основание появилось в период между заседаниями Собрания депутатов Донского сельсовета, - не позднее чем через 30 календарных дней со дня очередного заседания.».</w:t>
      </w:r>
      <w:proofErr w:type="gramEnd"/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7. Настоящее решение разместить на официальном сайте в информационно-телекоммуникационной сети Интернет.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       3. Настоящее решение вступает в силу с момента официального опубликования.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 </w:t>
      </w:r>
    </w:p>
    <w:p w:rsidR="00092DB2" w:rsidRDefault="00092DB2" w:rsidP="00092DB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000000"/>
          <w:sz w:val="12"/>
          <w:szCs w:val="12"/>
          <w:bdr w:val="none" w:sz="0" w:space="0" w:color="auto" w:frame="1"/>
        </w:rPr>
        <w:t>Глава Донского сельсовета                                         В.Ю.Азаров</w:t>
      </w:r>
    </w:p>
    <w:p w:rsidR="00A25223" w:rsidRPr="00092DB2" w:rsidRDefault="00A25223"/>
    <w:sectPr w:rsidR="00A25223" w:rsidRPr="00092DB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79CE"/>
    <w:rsid w:val="00092DB2"/>
    <w:rsid w:val="00A25223"/>
    <w:rsid w:val="00AF1930"/>
    <w:rsid w:val="00C379CE"/>
    <w:rsid w:val="00DB4D91"/>
    <w:rsid w:val="00E9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F1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9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1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0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0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3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2023-05-10T19:20:00Z</dcterms:created>
  <dcterms:modified xsi:type="dcterms:W3CDTF">2023-05-10T19:20:00Z</dcterms:modified>
</cp:coreProperties>
</file>