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24" w:rsidRPr="00095120" w:rsidRDefault="00095120" w:rsidP="00C34C7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  <w:r w:rsidR="00C34C7F"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ДОНСКОГО СЕЛЬСОВЕТА </w:t>
      </w:r>
    </w:p>
    <w:p w:rsidR="00C34C7F" w:rsidRPr="00095120" w:rsidRDefault="00095120" w:rsidP="00C34C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ЗОЛОТУХИНСКОГО РАЙОНА </w:t>
      </w:r>
      <w:r w:rsidR="00C34C7F"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9E1A24" w:rsidRDefault="009E1A24" w:rsidP="009E1A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95120" w:rsidRPr="00095120" w:rsidRDefault="00095120" w:rsidP="009E1A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30AA6" w:rsidRPr="00095120" w:rsidRDefault="00B30AA6" w:rsidP="0009512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9E1A24" w:rsidRPr="00095120" w:rsidRDefault="00573687" w:rsidP="00B30A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>от 24</w:t>
      </w:r>
      <w:r w:rsidR="00B30AA6"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сентября </w:t>
      </w:r>
      <w:r w:rsidR="009E1A24"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>2020г. №</w:t>
      </w:r>
      <w:r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>128</w:t>
      </w:r>
    </w:p>
    <w:p w:rsidR="00B30AA6" w:rsidRDefault="00B30AA6" w:rsidP="00B30AA6">
      <w:pPr>
        <w:spacing w:after="0" w:line="240" w:lineRule="auto"/>
        <w:ind w:right="56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95120" w:rsidRPr="00095120" w:rsidRDefault="00095120" w:rsidP="00B30AA6">
      <w:pPr>
        <w:spacing w:after="0" w:line="240" w:lineRule="auto"/>
        <w:ind w:right="56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0AA6" w:rsidRPr="00095120" w:rsidRDefault="009E1A24" w:rsidP="00B30AA6">
      <w:pPr>
        <w:spacing w:after="0" w:line="240" w:lineRule="auto"/>
        <w:ind w:right="56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 w:rsidR="00AC0C37"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r w:rsidR="000D7560"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>орядка принятия решения</w:t>
      </w:r>
      <w:r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9E1A24" w:rsidRPr="00095120" w:rsidRDefault="000D7560" w:rsidP="00095120">
      <w:pPr>
        <w:spacing w:after="0" w:line="240" w:lineRule="auto"/>
        <w:ind w:right="56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>о предоставлении бюджетных инвестиций юридическим лицам, не являющимся муниципальными учреждениями и муниципальными унитарными предприятиями</w:t>
      </w:r>
      <w:r w:rsidR="00AC0C37"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из бюджета </w:t>
      </w:r>
      <w:r w:rsidR="00C34C7F"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Донского сельсовета </w:t>
      </w:r>
      <w:proofErr w:type="spellStart"/>
      <w:r w:rsidR="00C34C7F"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="00C34C7F" w:rsidRPr="000951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:rsidR="009E1A24" w:rsidRPr="00095120" w:rsidRDefault="009E1A24" w:rsidP="009E1A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sz w:val="32"/>
          <w:szCs w:val="32"/>
          <w:lang w:eastAsia="zh-CN"/>
        </w:rPr>
      </w:pPr>
    </w:p>
    <w:p w:rsidR="009E1A24" w:rsidRPr="00095120" w:rsidRDefault="009E1A24" w:rsidP="009E1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</w:t>
      </w:r>
      <w:r w:rsidR="000D7560" w:rsidRPr="00095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пунктом 1 статьи 80 </w:t>
      </w:r>
      <w:r w:rsidRPr="00095120">
        <w:rPr>
          <w:rFonts w:ascii="Arial" w:eastAsia="Times New Roman" w:hAnsi="Arial" w:cs="Arial"/>
          <w:bCs/>
          <w:sz w:val="24"/>
          <w:szCs w:val="24"/>
          <w:lang w:eastAsia="ru-RU"/>
        </w:rPr>
        <w:t>Бюджетн</w:t>
      </w:r>
      <w:r w:rsidR="000D7560" w:rsidRPr="00095120">
        <w:rPr>
          <w:rFonts w:ascii="Arial" w:eastAsia="Times New Roman" w:hAnsi="Arial" w:cs="Arial"/>
          <w:bCs/>
          <w:sz w:val="24"/>
          <w:szCs w:val="24"/>
          <w:lang w:eastAsia="ru-RU"/>
        </w:rPr>
        <w:t>ого</w:t>
      </w:r>
      <w:r w:rsidRPr="00095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кодекс</w:t>
      </w:r>
      <w:r w:rsidR="000D7560" w:rsidRPr="00095120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095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Российской Федерации,</w:t>
      </w:r>
      <w:r w:rsidR="000D7560" w:rsidRPr="00095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Федеральным законом Российской Федерации от 27.12.2019</w:t>
      </w:r>
      <w:r w:rsidR="00B03C00" w:rsidRPr="00095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№479-ФЗ «О внесении изменений в Бюджетный кодекс Российской Федерации в части казначейского обслуживания и системы казначейских платежей»,</w:t>
      </w:r>
      <w:r w:rsidR="00746D1B" w:rsidRPr="00095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03C00" w:rsidRPr="0009512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руководствуясь Уставом муниципального образования «</w:t>
      </w:r>
      <w:r w:rsidR="00C34C7F" w:rsidRPr="0009512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Донской сельсовет</w:t>
      </w:r>
      <w:r w:rsidR="00B03C00" w:rsidRPr="0009512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="00B03C00" w:rsidRPr="0009512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Золотухинского</w:t>
      </w:r>
      <w:proofErr w:type="spellEnd"/>
      <w:r w:rsidR="00B03C00" w:rsidRPr="0009512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Курской области</w:t>
      </w:r>
      <w:r w:rsidRPr="0009512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095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  <w:r w:rsidR="00C34C7F" w:rsidRPr="00095120">
        <w:rPr>
          <w:rFonts w:ascii="Arial" w:eastAsia="Times New Roman" w:hAnsi="Arial" w:cs="Arial"/>
          <w:bCs/>
          <w:sz w:val="24"/>
          <w:szCs w:val="24"/>
          <w:lang w:eastAsia="ru-RU"/>
        </w:rPr>
        <w:t>Донского сельсовета</w:t>
      </w:r>
      <w:r w:rsidRPr="00095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30AA6" w:rsidRPr="00095120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095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остановляет:                                          </w:t>
      </w:r>
    </w:p>
    <w:p w:rsidR="009E1A24" w:rsidRPr="00095120" w:rsidRDefault="009E1A24" w:rsidP="009E1A2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B03C00" w:rsidRPr="00095120">
        <w:rPr>
          <w:rFonts w:ascii="Arial" w:eastAsia="Times New Roman" w:hAnsi="Arial" w:cs="Arial"/>
          <w:sz w:val="24"/>
          <w:szCs w:val="24"/>
          <w:lang w:eastAsia="ru-RU"/>
        </w:rPr>
        <w:t>Порядок принятия решения о предоставлении бюджетных инвестиций юридическим лицам</w:t>
      </w:r>
      <w:r w:rsidR="00AC0C37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, не являющимся муниципальными учреждениями и муниципальными унитарными предприятиями, из бюджета </w:t>
      </w:r>
      <w:r w:rsidR="006A7305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 сельсовета</w:t>
      </w:r>
      <w:r w:rsidR="00F950CF" w:rsidRPr="00095120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Приложения</w:t>
      </w:r>
      <w:r w:rsidR="00AC0C37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№1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1A24" w:rsidRPr="00095120" w:rsidRDefault="00AC0C37" w:rsidP="00CB4A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E1A24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9E1A24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возложить на </w:t>
      </w:r>
      <w:r w:rsidR="006A7305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начальника отдела администрации </w:t>
      </w:r>
      <w:proofErr w:type="spellStart"/>
      <w:r w:rsidR="006A7305" w:rsidRPr="00095120">
        <w:rPr>
          <w:rFonts w:ascii="Arial" w:eastAsia="Times New Roman" w:hAnsi="Arial" w:cs="Arial"/>
          <w:sz w:val="24"/>
          <w:szCs w:val="24"/>
          <w:lang w:eastAsia="ru-RU"/>
        </w:rPr>
        <w:t>Боеву</w:t>
      </w:r>
      <w:proofErr w:type="spellEnd"/>
      <w:r w:rsidR="006A7305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В.А.</w:t>
      </w:r>
    </w:p>
    <w:p w:rsidR="006A7305" w:rsidRPr="00095120" w:rsidRDefault="00CB4AE8" w:rsidP="00CB4A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разместить на официальном сайте в информационно-тел</w:t>
      </w:r>
      <w:r w:rsidR="00095120">
        <w:rPr>
          <w:rFonts w:ascii="Arial" w:eastAsia="Times New Roman" w:hAnsi="Arial" w:cs="Arial"/>
          <w:sz w:val="24"/>
          <w:szCs w:val="24"/>
          <w:lang w:eastAsia="ru-RU"/>
        </w:rPr>
        <w:t>екоммуникационной сети Интернет</w:t>
      </w:r>
      <w:r w:rsidR="006A7305" w:rsidRPr="000951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1A24" w:rsidRPr="00095120" w:rsidRDefault="00CB4AE8" w:rsidP="00CB4A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1A24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. Постановление вступает в силу </w:t>
      </w:r>
      <w:r w:rsidR="00A41876" w:rsidRPr="00095120">
        <w:rPr>
          <w:rFonts w:ascii="Arial" w:eastAsia="Times New Roman" w:hAnsi="Arial" w:cs="Arial"/>
          <w:sz w:val="24"/>
          <w:szCs w:val="24"/>
          <w:lang w:eastAsia="ru-RU"/>
        </w:rPr>
        <w:t>с 01.01.2021 г.</w:t>
      </w:r>
    </w:p>
    <w:p w:rsidR="00AC0C37" w:rsidRPr="00095120" w:rsidRDefault="00AC0C37" w:rsidP="00095120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37" w:rsidRPr="00095120" w:rsidRDefault="00AC0C37" w:rsidP="00095120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A24" w:rsidRDefault="009E1A24" w:rsidP="00095120">
      <w:pPr>
        <w:spacing w:after="0" w:line="240" w:lineRule="auto"/>
        <w:ind w:left="72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120" w:rsidRPr="00095120" w:rsidRDefault="00095120" w:rsidP="00095120">
      <w:pPr>
        <w:spacing w:after="0" w:line="240" w:lineRule="auto"/>
        <w:ind w:left="72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A24" w:rsidRPr="00095120" w:rsidRDefault="009E1A24" w:rsidP="000951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A7305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 сельсовета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="006A7305" w:rsidRPr="00095120">
        <w:rPr>
          <w:rFonts w:ascii="Arial" w:eastAsia="Times New Roman" w:hAnsi="Arial" w:cs="Arial"/>
          <w:sz w:val="24"/>
          <w:szCs w:val="24"/>
          <w:lang w:eastAsia="ru-RU"/>
        </w:rPr>
        <w:t>В.Ю.Азаров</w:t>
      </w:r>
      <w:proofErr w:type="spellEnd"/>
    </w:p>
    <w:p w:rsidR="006A7305" w:rsidRPr="00095120" w:rsidRDefault="006A7305" w:rsidP="009E1A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A24" w:rsidRPr="00095120" w:rsidRDefault="009E1A24" w:rsidP="009E1A2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5F4401" w:rsidRPr="00095120" w:rsidTr="000D7560">
        <w:trPr>
          <w:tblCellSpacing w:w="0" w:type="dxa"/>
        </w:trPr>
        <w:tc>
          <w:tcPr>
            <w:tcW w:w="10170" w:type="dxa"/>
            <w:hideMark/>
          </w:tcPr>
          <w:p w:rsidR="005F4401" w:rsidRPr="00095120" w:rsidRDefault="005F4401" w:rsidP="005F44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B4AE8" w:rsidRPr="00095120" w:rsidRDefault="005F4401" w:rsidP="00CB4A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0AA6" w:rsidRDefault="00B30AA6" w:rsidP="00CB4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AA6" w:rsidRDefault="00B30AA6" w:rsidP="00CB4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401" w:rsidRPr="00095120" w:rsidRDefault="005F4401" w:rsidP="000951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C0C37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№1</w:t>
      </w:r>
    </w:p>
    <w:p w:rsidR="007D2002" w:rsidRPr="00095120" w:rsidRDefault="005F4401" w:rsidP="007D20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  <w:r w:rsidR="007D2002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</w:p>
    <w:p w:rsidR="00095120" w:rsidRPr="00095120" w:rsidRDefault="00DE4795" w:rsidP="007D20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 сельсовета</w:t>
      </w:r>
    </w:p>
    <w:p w:rsidR="00095120" w:rsidRPr="00095120" w:rsidRDefault="00095120" w:rsidP="007D20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DE4795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F4401" w:rsidRPr="00095120" w:rsidRDefault="00DE4795" w:rsidP="007D20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от 24</w:t>
      </w:r>
      <w:r w:rsidR="007D2002" w:rsidRPr="00095120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6A7305" w:rsidRPr="0009512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D2002" w:rsidRPr="00095120">
        <w:rPr>
          <w:rFonts w:ascii="Arial" w:eastAsia="Times New Roman" w:hAnsi="Arial" w:cs="Arial"/>
          <w:sz w:val="24"/>
          <w:szCs w:val="24"/>
          <w:lang w:eastAsia="ru-RU"/>
        </w:rPr>
        <w:t>.2020 №</w:t>
      </w:r>
      <w:r w:rsidR="00FD013D" w:rsidRPr="00095120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5F4401" w:rsidRPr="005F4401" w:rsidRDefault="005F4401" w:rsidP="005F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D2002" w:rsidRPr="00095120" w:rsidRDefault="007D2002" w:rsidP="007D20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9512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Порядок</w:t>
      </w:r>
    </w:p>
    <w:p w:rsidR="005F4401" w:rsidRPr="00095120" w:rsidRDefault="005F4401" w:rsidP="007D200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9512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</w:t>
      </w:r>
      <w:r w:rsidR="006A7305" w:rsidRPr="0009512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Донского сельсовета </w:t>
      </w:r>
      <w:proofErr w:type="spellStart"/>
      <w:r w:rsidR="006A7305" w:rsidRPr="0009512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Золотухинского</w:t>
      </w:r>
      <w:proofErr w:type="spellEnd"/>
      <w:r w:rsidR="006A7305" w:rsidRPr="0009512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5F4401" w:rsidRPr="00095120" w:rsidRDefault="005B30FC" w:rsidP="007D20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</w:t>
      </w:r>
      <w:r w:rsidR="005F4401" w:rsidRPr="000951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положения</w:t>
      </w:r>
    </w:p>
    <w:p w:rsidR="005F4401" w:rsidRPr="00095120" w:rsidRDefault="005F4401" w:rsidP="007D20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 1. Настоящий Порядок устанавливает процедуру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 из бюджета 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(далее соответственно - бюджетные инвестиции, </w:t>
      </w:r>
      <w:bookmarkStart w:id="0" w:name="_GoBack"/>
      <w:bookmarkEnd w:id="0"/>
      <w:r w:rsidRPr="00095120">
        <w:rPr>
          <w:rFonts w:ascii="Arial" w:eastAsia="Times New Roman" w:hAnsi="Arial" w:cs="Arial"/>
          <w:sz w:val="24"/>
          <w:szCs w:val="24"/>
          <w:lang w:eastAsia="ru-RU"/>
        </w:rPr>
        <w:t>решение).</w:t>
      </w:r>
    </w:p>
    <w:p w:rsidR="005F4401" w:rsidRPr="00095120" w:rsidRDefault="005F4401" w:rsidP="007D20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2. Инициатором подготовки проекта решения о предоставлении бюджетных инвестиций юридическому лицу выступает главный распорядитель средств бюджета 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 сельсовета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(далее - Главный распорядитель), ответственный за реализацию мероприятий муниципальных программ 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 сельсовета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, предусматривающих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 если объект капитального строительства и (или) объект недвижимого имущества не включены в муниципальные программы 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 сельсовета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, - Главный распорядитель,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имущества.</w:t>
      </w:r>
    </w:p>
    <w:p w:rsidR="005F4401" w:rsidRPr="00095120" w:rsidRDefault="005F4401" w:rsidP="007D20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5F4401" w:rsidRPr="00095120" w:rsidRDefault="005F4401" w:rsidP="007D20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1) приоритетов, целей и задач социально-экономического развития муниципального образования «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>Донской сельсовет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 w:rsidR="00574590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574590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Курской области, исходя из документов стратегического планирования муниципального образования «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>Донской сельсовет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 w:rsidR="00574590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574590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Курской области на среднесрочный и долгосрочный периоды, а также документов территориального планирования муниципального образования «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>Донской сельсовет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 w:rsidR="00574590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574590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Курской области;</w:t>
      </w:r>
    </w:p>
    <w:p w:rsidR="005F4401" w:rsidRPr="00095120" w:rsidRDefault="005F4401" w:rsidP="007D20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2) оценки эффективности использования средств бюджета 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 сельсовета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, направляемых на капитальные вложения;</w:t>
      </w:r>
    </w:p>
    <w:p w:rsidR="005F4401" w:rsidRPr="00095120" w:rsidRDefault="005F4401" w:rsidP="007D20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3) оценки влияния создания объекта капитального строительства на комплексное развитие территорий муниципального образования «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>Донской сельсовет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 w:rsidR="002D3B68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2D3B68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Курской области;</w:t>
      </w:r>
    </w:p>
    <w:p w:rsidR="005F4401" w:rsidRPr="00095120" w:rsidRDefault="005F4401" w:rsidP="007D20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4)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5F4401" w:rsidRPr="00095120" w:rsidRDefault="005F4401" w:rsidP="007D20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5F4401" w:rsidRPr="00095120" w:rsidRDefault="005F4401" w:rsidP="007D20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5F4401" w:rsidRPr="00095120" w:rsidRDefault="005F4401" w:rsidP="007D20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2) приобретение земельных участков для строительства;</w:t>
      </w:r>
    </w:p>
    <w:p w:rsidR="005F4401" w:rsidRPr="00095120" w:rsidRDefault="005F4401" w:rsidP="007D20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3)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5F4401" w:rsidRPr="00095120" w:rsidRDefault="005F4401" w:rsidP="007D20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4)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осуществляется с привлечением средств бюджета муниципального образования.</w:t>
      </w:r>
    </w:p>
    <w:p w:rsidR="005F4401" w:rsidRPr="00095120" w:rsidRDefault="005B30FC" w:rsidP="005B30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</w:t>
      </w:r>
      <w:r w:rsidR="005F4401" w:rsidRPr="000951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проекта решения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 5. Решение о предоставлении бюджетных инвестиций принимается в форме постановления Администрации 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 сельсовета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или одной сфере деятельности Главного распорядителя.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6. 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1) наименование юридического лица, в отношении которого принимается решение о выделении бюджетных инвестиций;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2) наименование объекта капитального строительства согласно проектно-сметной документации (предполагаемое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проектно-сметной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3)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4) наименование Главного распорядителя;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5) наименование застройщика или заказчика (заказчика-застройщика);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</w:t>
      </w:r>
      <w:r w:rsidR="005B30FC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7) срок ввода в эксплуатацию объекта капитального строительства и (или) приобретения объекта недвижимости;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8)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предполагаемая (предельная)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9)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10)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7.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8. В случае реализации инвестиционного проекта в рамках мероприятия муниципальных программ 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соответствующей муниципальной программы.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9. Юридические лица направляют предложения по объектам Главному распорядителю в срок до 1 июня текущего финансового года.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10. Главный распорядитель в срок до 1 июля текущего финансового года направляет проект решения в форме проекта постановления Администрации 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с приложением пояснительной записки и финансово-экономическим обоснованием </w:t>
      </w:r>
      <w:r w:rsidR="00D43191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 сельсовета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Одновременно с проектом решения </w:t>
      </w:r>
      <w:r w:rsidR="00D43191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</w:t>
      </w:r>
      <w:hyperlink r:id="rId4" w:anchor="Par45" w:history="1">
        <w:r w:rsidRPr="00095120">
          <w:rPr>
            <w:rFonts w:ascii="Arial" w:eastAsia="Times New Roman" w:hAnsi="Arial" w:cs="Arial"/>
            <w:sz w:val="24"/>
            <w:szCs w:val="24"/>
            <w:lang w:eastAsia="ru-RU"/>
          </w:rPr>
          <w:t>подпункте 2 пункта 3</w:t>
        </w:r>
      </w:hyperlink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и результаты такой интегральной оценки. Кроме того, предоставляются следующие документы: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1)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2 года;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2) в случае если юридическое лицо является акционерным обществом -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3) решение уполномоченного органа юридического лица о финансировании объекта капитального строительства и (или) объекта недвижимого имущества за счет собственных и (или) заемных средств в объеме, предусмотренном в </w:t>
      </w:r>
      <w:hyperlink r:id="rId5" w:anchor="Par68" w:history="1">
        <w:r w:rsidRPr="00095120">
          <w:rPr>
            <w:rFonts w:ascii="Arial" w:eastAsia="Times New Roman" w:hAnsi="Arial" w:cs="Arial"/>
            <w:sz w:val="24"/>
            <w:szCs w:val="24"/>
            <w:lang w:eastAsia="ru-RU"/>
          </w:rPr>
          <w:t>подпункте 10 пункта 6</w:t>
        </w:r>
      </w:hyperlink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11. Обязательным условием согласования проекта решения </w:t>
      </w:r>
      <w:r w:rsidR="00D43191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Главой 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положительное заключение об эффективности использования средств бюджета 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 сельсовета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решения.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отрицательного заключения проект решения подлежит доработке в соответствии с указаниями, содержащимися в заключении </w:t>
      </w:r>
      <w:r w:rsidR="00BF5A3C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Главы 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 сельсовета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F5A3C" w:rsidRPr="0009512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. Объем предоставляемых бюджетных инвестиций должен соответствовать объему бюджетных ассигнований, предусмотренному на соответствующие цели решением Собрания </w:t>
      </w:r>
      <w:r w:rsidR="00E32119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о бюджете 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Донского сельсовета </w:t>
      </w:r>
      <w:proofErr w:type="spellStart"/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4401" w:rsidRPr="00095120" w:rsidRDefault="005F4401" w:rsidP="005B3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F5A3C" w:rsidRPr="0009512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. Внесение изменений в решение осуществляется в соответствии с настоящим Порядком. При составлении проекта бюджета 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B30AA6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на очередной финансовый год и на плановый период</w:t>
      </w:r>
      <w:r w:rsidR="00E32119" w:rsidRPr="0009512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подготовка и принятие решения, внесение изменений в действующее решение осуществляются в сроки, установленные графиком составления проекта бюджета 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 сельсовета</w:t>
      </w:r>
      <w:r w:rsidR="00952F2E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52F2E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952F2E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4401" w:rsidRPr="00095120" w:rsidRDefault="00E32119" w:rsidP="00E3211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</w:t>
      </w:r>
      <w:r w:rsidR="005F4401" w:rsidRPr="000951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оформления договоров</w:t>
      </w:r>
    </w:p>
    <w:p w:rsidR="005F4401" w:rsidRPr="00095120" w:rsidRDefault="005F4401" w:rsidP="00E321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 1</w:t>
      </w:r>
      <w:r w:rsidR="00BF5A3C" w:rsidRPr="0009512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. Предоставление юридическому лицу бюджетных инвестиций влечет возникновение права муниципальной собственности на эквивалентную часть уставных капиталов юридического лица, которое оформляется договором в соответствии с законодательством Российской Федерации.</w:t>
      </w:r>
    </w:p>
    <w:p w:rsidR="005F4401" w:rsidRPr="00095120" w:rsidRDefault="005F4401" w:rsidP="00E321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распорядитель бюджетных средств в течение 3 месяцев после вступления в силу решения Собрания </w:t>
      </w:r>
      <w:r w:rsidR="00E32119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proofErr w:type="spellStart"/>
      <w:r w:rsidR="00952F2E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952F2E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  <w:r w:rsidR="00E32119" w:rsidRPr="0009512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О бюджете 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proofErr w:type="spellStart"/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7E3983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на очередной финансовый год и на плановый период</w:t>
      </w:r>
      <w:r w:rsidR="00E32119" w:rsidRPr="0009512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 оформление договора участия.</w:t>
      </w:r>
    </w:p>
    <w:p w:rsidR="005F4401" w:rsidRPr="00095120" w:rsidRDefault="005F4401" w:rsidP="00E321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F5A3C" w:rsidRPr="0009512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. Предоставление бюджетных инвестиций осуществляется в соответствии с договором об участии, который должен содержать в том числе следующие положения:</w:t>
      </w:r>
    </w:p>
    <w:p w:rsidR="005F4401" w:rsidRPr="00095120" w:rsidRDefault="005F4401" w:rsidP="00E321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1) цель предоставления бюджетных инвестиций включая в отношении каждого объекта капитального строительства и (или) объекта недвижимого имущества его наименование, мощность, информацию о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5F4401" w:rsidRPr="00095120" w:rsidRDefault="005F4401" w:rsidP="00E321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2) 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 (реконструкции, в том числе с элементами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реставрации, техническому перевооружению) объекта капитального строительства и (или) приобретение объекта недвижимого имущества инвестиции в объеме, указанном в </w:t>
      </w:r>
      <w:hyperlink r:id="rId6" w:anchor="Par68" w:history="1">
        <w:r w:rsidRPr="00095120">
          <w:rPr>
            <w:rFonts w:ascii="Arial" w:eastAsia="Times New Roman" w:hAnsi="Arial" w:cs="Arial"/>
            <w:sz w:val="24"/>
            <w:szCs w:val="24"/>
            <w:lang w:eastAsia="ru-RU"/>
          </w:rPr>
          <w:t>подпункте 10 пункта 6</w:t>
        </w:r>
      </w:hyperlink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и предусмотренном в решении;</w:t>
      </w:r>
    </w:p>
    <w:p w:rsidR="005F4401" w:rsidRPr="00095120" w:rsidRDefault="005F4401" w:rsidP="00E321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3) порядок и сроки представления отчетности об использовании бюджетных инвестиций по формам, установленным Главным распорядителем;</w:t>
      </w:r>
    </w:p>
    <w:p w:rsidR="005F4401" w:rsidRPr="00095120" w:rsidRDefault="005F4401" w:rsidP="00E321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4)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5F4401" w:rsidRPr="00095120" w:rsidRDefault="005F4401" w:rsidP="00E321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5)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F4401" w:rsidRPr="00095120" w:rsidRDefault="005F4401" w:rsidP="00E321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6)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5F4401" w:rsidRPr="00095120" w:rsidRDefault="005F4401" w:rsidP="00E321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7)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перевооружение, модернизация) которых финансируется с привлечением средств бюджета </w:t>
      </w:r>
      <w:r w:rsidR="00F61009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</w:t>
      </w:r>
      <w:r w:rsidR="001B2C92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F61009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без использования на эти цели бюджетных инвестиций;</w:t>
      </w:r>
    </w:p>
    <w:p w:rsidR="005F4401" w:rsidRPr="00095120" w:rsidRDefault="005F4401" w:rsidP="00E321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8) ответственность юридического лица за неисполнение или ненадлежащее исполнение обязательств по договору.</w:t>
      </w:r>
    </w:p>
    <w:p w:rsidR="005F4401" w:rsidRPr="00095120" w:rsidRDefault="005F4401" w:rsidP="00E321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F5A3C" w:rsidRPr="0009512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. Отсутствие оформленных договоров участия служит основанием для непредставления бюджетных инвестиций из бюджета </w:t>
      </w:r>
      <w:r w:rsidR="00F61009" w:rsidRPr="00095120">
        <w:rPr>
          <w:rFonts w:ascii="Arial" w:eastAsia="Times New Roman" w:hAnsi="Arial" w:cs="Arial"/>
          <w:sz w:val="24"/>
          <w:szCs w:val="24"/>
          <w:lang w:eastAsia="ru-RU"/>
        </w:rPr>
        <w:t>Донского сельсовета</w:t>
      </w:r>
      <w:r w:rsidR="00952F2E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52F2E" w:rsidRPr="00095120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952F2E" w:rsidRPr="000951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Pr="000951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4401" w:rsidRPr="00095120" w:rsidRDefault="00BF5A3C" w:rsidP="00E321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5F4401" w:rsidRPr="00095120">
        <w:rPr>
          <w:rFonts w:ascii="Arial" w:eastAsia="Times New Roman" w:hAnsi="Arial" w:cs="Arial"/>
          <w:sz w:val="24"/>
          <w:szCs w:val="24"/>
          <w:lang w:eastAsia="ru-RU"/>
        </w:rPr>
        <w:t>. Юридические лица несут ответственность за целевое и эффективное использование направленных им бюджетных средств, ввод в действие объектов капитального строительства в установленные сроки и своевременное предоставление отчетности о выполненных работах инициатору принятия решения о предоставлении бюджетных инвестиций данному юридическому лицу.</w:t>
      </w:r>
    </w:p>
    <w:p w:rsidR="005F4401" w:rsidRPr="00095120" w:rsidRDefault="005F4401" w:rsidP="005F44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512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67EB" w:rsidRPr="00095120" w:rsidRDefault="00A667EB">
      <w:pPr>
        <w:rPr>
          <w:rFonts w:ascii="Arial" w:hAnsi="Arial" w:cs="Arial"/>
          <w:sz w:val="24"/>
          <w:szCs w:val="24"/>
        </w:rPr>
      </w:pPr>
    </w:p>
    <w:sectPr w:rsidR="00A667EB" w:rsidRPr="00095120" w:rsidSect="009E1A2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68"/>
    <w:rsid w:val="00095120"/>
    <w:rsid w:val="000D7560"/>
    <w:rsid w:val="001B2C92"/>
    <w:rsid w:val="002D3B68"/>
    <w:rsid w:val="003F349B"/>
    <w:rsid w:val="0041092B"/>
    <w:rsid w:val="00573687"/>
    <w:rsid w:val="00574590"/>
    <w:rsid w:val="005B30FC"/>
    <w:rsid w:val="005F4401"/>
    <w:rsid w:val="00641568"/>
    <w:rsid w:val="006A7305"/>
    <w:rsid w:val="00744575"/>
    <w:rsid w:val="00746D1B"/>
    <w:rsid w:val="007D2002"/>
    <w:rsid w:val="007E3983"/>
    <w:rsid w:val="00952F2E"/>
    <w:rsid w:val="009E1A24"/>
    <w:rsid w:val="009F16D8"/>
    <w:rsid w:val="00A16BCF"/>
    <w:rsid w:val="00A41876"/>
    <w:rsid w:val="00A43243"/>
    <w:rsid w:val="00A667EB"/>
    <w:rsid w:val="00AC0C37"/>
    <w:rsid w:val="00AE5592"/>
    <w:rsid w:val="00B03C00"/>
    <w:rsid w:val="00B30AA6"/>
    <w:rsid w:val="00BF5A3C"/>
    <w:rsid w:val="00C34C7F"/>
    <w:rsid w:val="00CB4AE8"/>
    <w:rsid w:val="00CC28CE"/>
    <w:rsid w:val="00D43191"/>
    <w:rsid w:val="00DE4795"/>
    <w:rsid w:val="00E32119"/>
    <w:rsid w:val="00E639C4"/>
    <w:rsid w:val="00EA734E"/>
    <w:rsid w:val="00F61009"/>
    <w:rsid w:val="00F950CF"/>
    <w:rsid w:val="00FD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B3C22-BC2E-41BF-B9FD-8EFB0E04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0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sten.rkursk.ru/index.php?mun_obr=330&amp;sub_menus_id=14377&amp;num_str=1&amp;id_mat=353791" TargetMode="External"/><Relationship Id="rId5" Type="http://schemas.openxmlformats.org/officeDocument/2006/relationships/hyperlink" Target="http://pristen.rkursk.ru/index.php?mun_obr=330&amp;sub_menus_id=14377&amp;num_str=1&amp;id_mat=353791" TargetMode="External"/><Relationship Id="rId4" Type="http://schemas.openxmlformats.org/officeDocument/2006/relationships/hyperlink" Target="http://pristen.rkursk.ru/index.php?mun_obr=330&amp;sub_menus_id=14377&amp;num_str=1&amp;id_mat=353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27</cp:revision>
  <cp:lastPrinted>2020-09-25T06:22:00Z</cp:lastPrinted>
  <dcterms:created xsi:type="dcterms:W3CDTF">2020-07-13T07:10:00Z</dcterms:created>
  <dcterms:modified xsi:type="dcterms:W3CDTF">2020-09-25T13:36:00Z</dcterms:modified>
</cp:coreProperties>
</file>