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1C" w:rsidRDefault="00C0251C" w:rsidP="00C0251C">
      <w:pPr>
        <w:pStyle w:val="1"/>
        <w:shd w:val="clear" w:color="auto" w:fill="FFFFFF"/>
        <w:spacing w:before="0" w:beforeAutospacing="0" w:after="200" w:afterAutospacing="0" w:line="260" w:lineRule="atLeast"/>
        <w:textAlignment w:val="baseline"/>
        <w:rPr>
          <w:rFonts w:ascii="Arial" w:hAnsi="Arial" w:cs="Arial"/>
          <w:color w:val="555555"/>
          <w:spacing w:val="-10"/>
          <w:sz w:val="21"/>
          <w:szCs w:val="21"/>
        </w:rPr>
      </w:pPr>
      <w:r>
        <w:rPr>
          <w:rFonts w:ascii="Arial" w:hAnsi="Arial" w:cs="Arial"/>
          <w:color w:val="555555"/>
          <w:spacing w:val="-10"/>
          <w:sz w:val="21"/>
          <w:szCs w:val="21"/>
        </w:rPr>
        <w:t>РЕШЕНИЕ 08.12.2014 г. № 31</w:t>
      </w:r>
      <w:proofErr w:type="gramStart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О</w:t>
      </w:r>
      <w:proofErr w:type="gramEnd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б утверждении схемы </w:t>
      </w:r>
      <w:proofErr w:type="spellStart"/>
      <w:r>
        <w:rPr>
          <w:rFonts w:ascii="Arial" w:hAnsi="Arial" w:cs="Arial"/>
          <w:color w:val="555555"/>
          <w:spacing w:val="-10"/>
          <w:sz w:val="21"/>
          <w:szCs w:val="21"/>
        </w:rPr>
        <w:t>общетерриториального</w:t>
      </w:r>
      <w:proofErr w:type="spellEnd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55555"/>
          <w:spacing w:val="-10"/>
          <w:sz w:val="21"/>
          <w:szCs w:val="21"/>
        </w:rPr>
        <w:t>десятимандатного</w:t>
      </w:r>
      <w:proofErr w:type="spellEnd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избирательного округа по выборам депутатов Собрания депутатов Донского сельсовета </w:t>
      </w:r>
      <w:proofErr w:type="spellStart"/>
      <w:r>
        <w:rPr>
          <w:rFonts w:ascii="Arial" w:hAnsi="Arial" w:cs="Arial"/>
          <w:color w:val="555555"/>
          <w:spacing w:val="-10"/>
          <w:sz w:val="21"/>
          <w:szCs w:val="21"/>
        </w:rPr>
        <w:t>Золотухинского</w:t>
      </w:r>
      <w:proofErr w:type="spellEnd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района Курской области</w:t>
      </w:r>
    </w:p>
    <w:p w:rsidR="00C0251C" w:rsidRDefault="00C0251C" w:rsidP="00C0251C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РЕШЕНИЕ 08.12.2014 г. № 31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 О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б утверждении схемы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общетерриториального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десятимандатного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избирательного округа по выборам депутатов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</w:t>
      </w:r>
    </w:p>
    <w:p w:rsidR="00C0251C" w:rsidRDefault="00C0251C" w:rsidP="00C0251C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СОБРАНИЕ ДЕПУТАТОВ ДОНСКОГО СЕЛЬСОВЕТА</w:t>
      </w:r>
    </w:p>
    <w:p w:rsidR="00C0251C" w:rsidRDefault="00C0251C" w:rsidP="00C0251C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 РАЙОНА КУРСКОЙ ОБЛАСТИ</w:t>
      </w:r>
    </w:p>
    <w:p w:rsidR="00C0251C" w:rsidRDefault="00C0251C" w:rsidP="00C0251C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РЕШЕНИЕ</w:t>
      </w:r>
    </w:p>
    <w:p w:rsidR="00C0251C" w:rsidRDefault="00C0251C" w:rsidP="00C0251C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08.12.2014 г. № 31</w:t>
      </w:r>
    </w:p>
    <w:p w:rsidR="00C0251C" w:rsidRDefault="00C0251C" w:rsidP="00C0251C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Об утверждении схемы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общетерриториального</w:t>
      </w:r>
      <w:proofErr w:type="spellEnd"/>
    </w:p>
    <w:p w:rsidR="00C0251C" w:rsidRDefault="00C0251C" w:rsidP="00C0251C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proofErr w:type="spellStart"/>
      <w:r>
        <w:rPr>
          <w:rFonts w:ascii="inherit" w:hAnsi="inherit" w:cs="Arial"/>
          <w:color w:val="555555"/>
          <w:sz w:val="12"/>
          <w:szCs w:val="12"/>
        </w:rPr>
        <w:t>десятимандатного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избирательного округа по выборам</w:t>
      </w:r>
    </w:p>
    <w:p w:rsidR="00C0251C" w:rsidRDefault="00C0251C" w:rsidP="00C0251C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депутатов Собрания депутатов Донского сельсовета</w:t>
      </w:r>
    </w:p>
    <w:p w:rsidR="00C0251C" w:rsidRDefault="00C0251C" w:rsidP="00C0251C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</w:t>
      </w:r>
    </w:p>
    <w:p w:rsidR="00C0251C" w:rsidRDefault="00C0251C" w:rsidP="00C0251C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В соответствии с пунктами 2,7 статьи 18 Федерального закона «Об основных гарантиях избирательных прав и права на участие в референдуме граждан Российской Федерации», частями 2, 7 статьи 19 Закона Курской области «Кодекс Курской области о выборах и референдумах» Собрание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РЕШИЛО:</w:t>
      </w:r>
    </w:p>
    <w:p w:rsidR="00C0251C" w:rsidRDefault="00C0251C" w:rsidP="00C0251C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1 .Утвердить схему образования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общетерриториального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десятимандатного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избирательного округа по выборам депутатов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и её графическое изображение (прилагается).</w:t>
      </w:r>
    </w:p>
    <w:p w:rsidR="00C0251C" w:rsidRDefault="00C0251C" w:rsidP="00C0251C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2. Опубликовать схему образования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общетерриториального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десятимандатного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избирательного округа по выборам депутатов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области, включая её графическое изображение, в районной газете «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Золотухинская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жизнь».</w:t>
      </w:r>
    </w:p>
    <w:p w:rsidR="00C0251C" w:rsidRDefault="00C0251C" w:rsidP="00C0251C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И.о. Главы Донского сельсовета В.Ю.Азаров</w:t>
      </w:r>
    </w:p>
    <w:p w:rsidR="003B6590" w:rsidRPr="00C0251C" w:rsidRDefault="003B6590" w:rsidP="003B659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</w:p>
    <w:p w:rsidR="00A25223" w:rsidRPr="003B6590" w:rsidRDefault="00A25223" w:rsidP="003B6590"/>
    <w:sectPr w:rsidR="00A25223" w:rsidRPr="003B659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61BF3"/>
    <w:multiLevelType w:val="multilevel"/>
    <w:tmpl w:val="FEE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53B0"/>
    <w:multiLevelType w:val="multilevel"/>
    <w:tmpl w:val="B0B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5274C"/>
    <w:multiLevelType w:val="multilevel"/>
    <w:tmpl w:val="81E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F302B"/>
    <w:multiLevelType w:val="multilevel"/>
    <w:tmpl w:val="1ECA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EB55B0"/>
    <w:multiLevelType w:val="multilevel"/>
    <w:tmpl w:val="056A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F36612"/>
    <w:multiLevelType w:val="multilevel"/>
    <w:tmpl w:val="3F06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6006C"/>
    <w:multiLevelType w:val="multilevel"/>
    <w:tmpl w:val="B28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5E0038"/>
    <w:multiLevelType w:val="multilevel"/>
    <w:tmpl w:val="2BC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18"/>
  </w:num>
  <w:num w:numId="5">
    <w:abstractNumId w:val="13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14"/>
  </w:num>
  <w:num w:numId="11">
    <w:abstractNumId w:val="17"/>
  </w:num>
  <w:num w:numId="12">
    <w:abstractNumId w:val="19"/>
  </w:num>
  <w:num w:numId="13">
    <w:abstractNumId w:val="6"/>
  </w:num>
  <w:num w:numId="14">
    <w:abstractNumId w:val="1"/>
  </w:num>
  <w:num w:numId="15">
    <w:abstractNumId w:val="7"/>
  </w:num>
  <w:num w:numId="16">
    <w:abstractNumId w:val="21"/>
  </w:num>
  <w:num w:numId="17">
    <w:abstractNumId w:val="4"/>
  </w:num>
  <w:num w:numId="18">
    <w:abstractNumId w:val="16"/>
  </w:num>
  <w:num w:numId="19">
    <w:abstractNumId w:val="15"/>
  </w:num>
  <w:num w:numId="20">
    <w:abstractNumId w:val="9"/>
  </w:num>
  <w:num w:numId="21">
    <w:abstractNumId w:val="1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4099"/>
    <w:rsid w:val="0005481C"/>
    <w:rsid w:val="000B2D05"/>
    <w:rsid w:val="00187D00"/>
    <w:rsid w:val="0027529E"/>
    <w:rsid w:val="00321623"/>
    <w:rsid w:val="00333565"/>
    <w:rsid w:val="003A5C50"/>
    <w:rsid w:val="003B6590"/>
    <w:rsid w:val="003C1AA7"/>
    <w:rsid w:val="003F6A22"/>
    <w:rsid w:val="004905E8"/>
    <w:rsid w:val="00540F09"/>
    <w:rsid w:val="005A3C2A"/>
    <w:rsid w:val="006248BB"/>
    <w:rsid w:val="008850E6"/>
    <w:rsid w:val="008B6E85"/>
    <w:rsid w:val="00944C99"/>
    <w:rsid w:val="00996CC8"/>
    <w:rsid w:val="009B520D"/>
    <w:rsid w:val="009E31FD"/>
    <w:rsid w:val="00A061A6"/>
    <w:rsid w:val="00A25223"/>
    <w:rsid w:val="00A4125B"/>
    <w:rsid w:val="00B4644D"/>
    <w:rsid w:val="00BC2F7B"/>
    <w:rsid w:val="00BF05F5"/>
    <w:rsid w:val="00BF4503"/>
    <w:rsid w:val="00C0251C"/>
    <w:rsid w:val="00C54828"/>
    <w:rsid w:val="00CA1812"/>
    <w:rsid w:val="00D35741"/>
    <w:rsid w:val="00DA0429"/>
    <w:rsid w:val="00E45296"/>
    <w:rsid w:val="00F04099"/>
    <w:rsid w:val="00F2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27A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5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1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1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00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73391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912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28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0519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7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2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7156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9506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869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78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964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635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8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8070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55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99696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4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9038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2077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2458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3786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926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3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8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8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83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7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1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2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1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2023-05-11T19:11:00Z</dcterms:created>
  <dcterms:modified xsi:type="dcterms:W3CDTF">2023-05-11T19:11:00Z</dcterms:modified>
</cp:coreProperties>
</file>