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28" w:rsidRDefault="00C54828" w:rsidP="00C54828">
      <w:pPr>
        <w:pStyle w:val="1"/>
        <w:spacing w:before="0" w:beforeAutospacing="0" w:after="200" w:afterAutospacing="0" w:line="260" w:lineRule="atLeast"/>
        <w:textAlignment w:val="baseline"/>
        <w:rPr>
          <w:rFonts w:ascii="inherit" w:hAnsi="inherit"/>
          <w:color w:val="555555"/>
          <w:spacing w:val="-10"/>
          <w:sz w:val="21"/>
          <w:szCs w:val="21"/>
        </w:rPr>
      </w:pPr>
      <w:r>
        <w:rPr>
          <w:rFonts w:ascii="inherit" w:hAnsi="inherit"/>
          <w:color w:val="555555"/>
          <w:spacing w:val="-10"/>
          <w:sz w:val="21"/>
          <w:szCs w:val="21"/>
        </w:rPr>
        <w:t>ПОСТАНОВЛЕНИЕ 28 марта 2016г. № 68</w:t>
      </w:r>
      <w:proofErr w:type="gramStart"/>
      <w:r>
        <w:rPr>
          <w:rFonts w:ascii="inherit" w:hAnsi="inherit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inherit" w:hAnsi="inherit"/>
          <w:color w:val="555555"/>
          <w:spacing w:val="-10"/>
          <w:sz w:val="21"/>
          <w:szCs w:val="21"/>
        </w:rPr>
        <w:t xml:space="preserve"> внесении изменений в постановление Администрации Донского сельсовета </w:t>
      </w:r>
      <w:proofErr w:type="spellStart"/>
      <w:r>
        <w:rPr>
          <w:rFonts w:ascii="inherit" w:hAnsi="inherit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inherit" w:hAnsi="inherit"/>
          <w:color w:val="555555"/>
          <w:spacing w:val="-10"/>
          <w:sz w:val="21"/>
          <w:szCs w:val="21"/>
        </w:rPr>
        <w:t xml:space="preserve"> района Курской области №13 от 13.02.2014г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ПОСТАНОВЛЕНИЕ 28 марта 2016г. № 68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внесении изменений в постановление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№13 от 13.02.2014г «Об утверждении административного регламента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предоставлению муниципальной услуги «Выдача разрешений на ввод объектов в эксплуатацию»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ЗОЛОТУХИНСКИЙ РАЙОН КУРСКАЯ ОБЛАСТЬ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28 марта 2016г. № 68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 внесении изменений в постановление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Администрации Донского сельсовета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Курской</w:t>
      </w:r>
      <w:proofErr w:type="gramEnd"/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области №13 от 13.02.2014г «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Об</w:t>
      </w:r>
      <w:proofErr w:type="gramEnd"/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утверждении 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административного</w:t>
      </w:r>
      <w:proofErr w:type="gramEnd"/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регламента администрации Донского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Курской области по предоставлению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муниципальной услуги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«Выдача разрешений на ввод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объектов в эксплуатацию»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ПОСТАНОВЛЯЕТ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:</w:t>
      </w:r>
      <w:proofErr w:type="gramEnd"/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 Внести изменения в административный регламент «Выдача разрешений на ввод объектов в эксплуатацию»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 xml:space="preserve">утвержденный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№13 от 13.02.2014г.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1.1. Пункт 5.1 дополнить вторым абзацем следующего содержания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:</w:t>
      </w:r>
      <w:proofErr w:type="gramEnd"/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«Жалоба на решения и (или) действия (бездействия)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,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подана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такими лицами в порядке, установленном ст.11.2 Федерального закона № 210-ФЗ « 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орган.»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выполнением настоящего постановления оставляю за собой.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 Постановление вступает в законную силу со дня подписания.</w:t>
      </w:r>
    </w:p>
    <w:p w:rsidR="00C54828" w:rsidRDefault="00C54828" w:rsidP="00C54828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 Азаров</w:t>
      </w:r>
    </w:p>
    <w:p w:rsidR="00A25223" w:rsidRPr="00C54828" w:rsidRDefault="00A25223" w:rsidP="00C54828"/>
    <w:sectPr w:rsidR="00A25223" w:rsidRPr="00C5482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7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5"/>
  </w:num>
  <w:num w:numId="19">
    <w:abstractNumId w:val="1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6248BB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54828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2023-05-11T19:04:00Z</dcterms:created>
  <dcterms:modified xsi:type="dcterms:W3CDTF">2023-05-11T19:04:00Z</dcterms:modified>
</cp:coreProperties>
</file>