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00" w:rsidRDefault="00187D00" w:rsidP="00187D00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 xml:space="preserve">​ПОСТАНОВЛЕНИЕ .2016г. № О внесении изменений в постановление Администрации Донского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 № 12 от 13.02.2014г «Об утверждении административного регламента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ПОСТАНОВЛЕНИЕ .2016г. № О внесении изменений в постановление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№ 12 от 13.02.2014г «Об утверждении административного регламента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 предоставлению муниципальной услуги «Подготовка и выдача разрешений на строительство и реконструкцию объектов капитального строительства»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ПРОЕКТ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АДМИНИСТРАЦИЯ ДОНСКОГО СЕЛЬСОВЕТА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ЗОЛОТУХИНСКИЙ РАЙОН КУРСКАЯ ОБЛАСТЬ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ПОСТАНОВЛЕНИЕ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.2016г. №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О внесении изменений в постановление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№ 12 от 13.02.2014г «Об утверждении административного регламента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 предоставлению муниципальной услуги «Подготовка и выдача разрешений на строительство и реконструкцию объектов капитального строительства»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6 Федерального закона от 27 июля 2010 года № 210-ФЗ «Об организации предоставления государственных и муниципальных услуг» Администрация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ПОСТАНОВЛЯЕТ: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Внести изменения в административный регламент «Подготовка и выдача разрешений на строительство и реконструкцию объектов капитального строительства» утвержденный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№12 от 13.02.2014г.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1.1. В пункте 2.5 слова: «- Постановлением Правительства Российской Федерации от 24.11.2005 г. № 698 «О форме разрешения на строительство и форме разрешения на ввод объекта в эксплуатацию» (опубликовано в Российской газете от 07.12.2005 № 275);» заменить словами: «- Приказом Минстроя России от 19.02.2015 N 117/</w:t>
      </w:r>
      <w:proofErr w:type="spellStart"/>
      <w:proofErr w:type="gramStart"/>
      <w:r>
        <w:rPr>
          <w:rFonts w:ascii="inherit" w:hAnsi="inherit" w:cs="Arial"/>
          <w:color w:val="555555"/>
          <w:sz w:val="12"/>
          <w:szCs w:val="12"/>
        </w:rPr>
        <w:t>пр</w:t>
      </w:r>
      <w:proofErr w:type="spellEnd"/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«Об утверждении формы разрешения на строительство и формы разрешения на ввод объекта в эксплуатацию»;»;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1.2 подпункт 2.6.1 изложить в новой редакции: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«2.6.1. В целях строительства,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 форме согласно приложению №1 к настоящему Административному регламенту.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Заявление о выдаче разрешения на строительство может быть подано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через многофункциональный центр в соответствии с соглашением о взаимодействии между многофункциональным центром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и Администрацией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К указанному заявлению прилагаются следующие документы: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1) правоустанавливающие документы на земельный участок.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Подлежит предоставлению, если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  <w:proofErr w:type="gramEnd"/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территории. Подлежит предоставлению, если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3) материалы, содержащиеся в проектной документации: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а) пояснительная записка;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г) схемы, отображающие архитектурные решения;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Fonts w:ascii="inherit" w:hAnsi="inherit" w:cs="Arial"/>
          <w:color w:val="555555"/>
          <w:sz w:val="12"/>
          <w:szCs w:val="12"/>
        </w:rPr>
        <w:t>д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е) проект организации строительства объекта капитального строительства;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ж) проект организации работ по сносу или демонтажу объектов капитального строительства, их частей;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proofErr w:type="gramStart"/>
      <w:r>
        <w:rPr>
          <w:rFonts w:ascii="inherit" w:hAnsi="inherit" w:cs="Arial"/>
          <w:color w:val="555555"/>
          <w:sz w:val="12"/>
          <w:szCs w:val="12"/>
        </w:rPr>
        <w:t>з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настоящего Кодекса;</w:t>
      </w:r>
      <w:proofErr w:type="gramEnd"/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Fonts w:ascii="inherit" w:hAnsi="inherit" w:cs="Arial"/>
          <w:color w:val="555555"/>
          <w:sz w:val="12"/>
          <w:szCs w:val="12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 </w:t>
      </w:r>
      <w:hyperlink r:id="rId5" w:anchor="dst448" w:history="1">
        <w:r>
          <w:rPr>
            <w:rStyle w:val="a5"/>
            <w:rFonts w:ascii="inherit" w:hAnsi="inherit" w:cs="Arial"/>
            <w:color w:val="3B8DBD"/>
            <w:sz w:val="12"/>
            <w:szCs w:val="12"/>
            <w:bdr w:val="none" w:sz="0" w:space="0" w:color="auto" w:frame="1"/>
          </w:rPr>
          <w:t>частью 12.1 статьи 48</w:t>
        </w:r>
      </w:hyperlink>
      <w:r>
        <w:rPr>
          <w:rFonts w:ascii="inherit" w:hAnsi="inherit" w:cs="Arial"/>
          <w:color w:val="555555"/>
          <w:sz w:val="12"/>
          <w:szCs w:val="12"/>
        </w:rPr>
        <w:t> Градостроительного кодекса Российской Федерации), если такая проектная документация подлежит экспертизе в соответствии со </w:t>
      </w:r>
      <w:hyperlink r:id="rId6" w:anchor="dst101091" w:history="1">
        <w:r>
          <w:rPr>
            <w:rStyle w:val="a5"/>
            <w:rFonts w:ascii="inherit" w:hAnsi="inherit" w:cs="Arial"/>
            <w:color w:val="3B8DBD"/>
            <w:sz w:val="12"/>
            <w:szCs w:val="12"/>
            <w:bdr w:val="none" w:sz="0" w:space="0" w:color="auto" w:frame="1"/>
          </w:rPr>
          <w:t>статьей 49</w:t>
        </w:r>
      </w:hyperlink>
      <w:r>
        <w:rPr>
          <w:rFonts w:ascii="inherit" w:hAnsi="inherit" w:cs="Arial"/>
          <w:color w:val="555555"/>
          <w:sz w:val="12"/>
          <w:szCs w:val="12"/>
        </w:rPr>
        <w:t> настоящего Кодекса, положительное заключение государственной экспертизы проектной документации в случаях, предусмотренных </w:t>
      </w:r>
      <w:hyperlink r:id="rId7" w:anchor="dst500" w:history="1">
        <w:r>
          <w:rPr>
            <w:rStyle w:val="a5"/>
            <w:rFonts w:ascii="inherit" w:hAnsi="inherit" w:cs="Arial"/>
            <w:color w:val="3B8DBD"/>
            <w:sz w:val="12"/>
            <w:szCs w:val="12"/>
            <w:bdr w:val="none" w:sz="0" w:space="0" w:color="auto" w:frame="1"/>
          </w:rPr>
          <w:t>частью 3.4 статьи 49</w:t>
        </w:r>
      </w:hyperlink>
      <w:r>
        <w:rPr>
          <w:rFonts w:ascii="inherit" w:hAnsi="inherit" w:cs="Arial"/>
          <w:color w:val="555555"/>
          <w:sz w:val="12"/>
          <w:szCs w:val="12"/>
        </w:rPr>
        <w:t> Градостроительного кодекса Российской Федерации, положительное заключение государственной экологической экспертизы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проектной документации в случаях, предусмотренных </w:t>
      </w:r>
      <w:hyperlink r:id="rId8" w:anchor="dst101402" w:history="1">
        <w:r>
          <w:rPr>
            <w:rStyle w:val="a5"/>
            <w:rFonts w:ascii="inherit" w:hAnsi="inherit" w:cs="Arial"/>
            <w:color w:val="3B8DBD"/>
            <w:sz w:val="12"/>
            <w:szCs w:val="12"/>
            <w:bdr w:val="none" w:sz="0" w:space="0" w:color="auto" w:frame="1"/>
          </w:rPr>
          <w:t>частью 6 статьи 49</w:t>
        </w:r>
      </w:hyperlink>
      <w:r>
        <w:rPr>
          <w:rFonts w:ascii="inherit" w:hAnsi="inherit" w:cs="Arial"/>
          <w:color w:val="555555"/>
          <w:sz w:val="12"/>
          <w:szCs w:val="12"/>
        </w:rPr>
        <w:t> Градостроительного кодекса Российской Федерации;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 </w:t>
      </w:r>
      <w:hyperlink r:id="rId9" w:anchor="dst100628" w:history="1">
        <w:r>
          <w:rPr>
            <w:rStyle w:val="a5"/>
            <w:rFonts w:ascii="inherit" w:hAnsi="inherit" w:cs="Arial"/>
            <w:color w:val="3B8DBD"/>
            <w:sz w:val="12"/>
            <w:szCs w:val="12"/>
            <w:bdr w:val="none" w:sz="0" w:space="0" w:color="auto" w:frame="1"/>
          </w:rPr>
          <w:t>статьей 40</w:t>
        </w:r>
      </w:hyperlink>
      <w:r>
        <w:rPr>
          <w:rFonts w:ascii="inherit" w:hAnsi="inherit" w:cs="Arial"/>
          <w:color w:val="555555"/>
          <w:sz w:val="12"/>
          <w:szCs w:val="12"/>
        </w:rPr>
        <w:t> настоящего Кодекса). Подлежит предоставлению, если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6) согласие всех правообладателей объекта капитального строительства в случае реконструкции такого объекта;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9)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1.3 пункт 2.6.2 дополнить пунктом 4 следующего содержания: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«4) градостроительный план земельного участка. Подлежит предоставлению, если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1.4 пункт 2.8. «Исчерпывающий перечень оснований для отказа в приеме документов, необходимых для предоставления муниципальной услуги» изложить в новой редакции: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«Оснований для отказа в приеме документов законодательством не предусмотрено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.»</w:t>
      </w:r>
      <w:proofErr w:type="gramEnd"/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1.5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Д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ополнить пункт 2.15 регламента подпунктом 2.15.4 следующего содержания: «Требования к помещениям, в которых предоставляются муниципальные услуги, для обеспечения доступности инвалидам: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возможность беспрепятственного входа в объекты и выхода из них;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lastRenderedPageBreak/>
        <w:t>- содействие со стороны должностных лиц, при необходимости, инвалиду при входе в объект и выходе из него;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оборудование на прилегающих к зданию территориях мест для парковки автотранспортных средств инвалидов;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- обеспечение допуска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сурдопереводчика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тифлосурдопереводчика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а также иного лица, владеющего жестовым языком;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предоставление, при необходимости, услуги по месту жительства инвалида или в дистанционном режиме;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лицами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.».</w:t>
      </w:r>
      <w:proofErr w:type="gramEnd"/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1.6. в пункте 3.4 в третьем абзацем слова: «постановлением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эксплуатацию»» заменить словами: «Приказом Минстроя России от 19.02.2015 N 117/</w:t>
      </w:r>
      <w:proofErr w:type="spellStart"/>
      <w:proofErr w:type="gramStart"/>
      <w:r>
        <w:rPr>
          <w:rFonts w:ascii="inherit" w:hAnsi="inherit" w:cs="Arial"/>
          <w:color w:val="555555"/>
          <w:sz w:val="12"/>
          <w:szCs w:val="12"/>
        </w:rPr>
        <w:t>пр</w:t>
      </w:r>
      <w:proofErr w:type="spellEnd"/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«Об утверждении формы разрешения на строительство и формы разрешения на ввод объекта в эксплуатацию;»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2.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Контроль за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выполнением настоящего постановления оставляю за собой.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3.Постановление вступает в законную силу со дня подписания.</w:t>
      </w:r>
    </w:p>
    <w:p w:rsidR="00187D00" w:rsidRDefault="00187D00" w:rsidP="00187D0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Глава Донского сельсовета В.Ю. Азаров</w:t>
      </w:r>
    </w:p>
    <w:p w:rsidR="00A25223" w:rsidRPr="00187D00" w:rsidRDefault="00A25223" w:rsidP="00187D00"/>
    <w:sectPr w:rsidR="00A25223" w:rsidRPr="00187D0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7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7"/>
  </w:num>
  <w:num w:numId="16">
    <w:abstractNumId w:val="20"/>
  </w:num>
  <w:num w:numId="17">
    <w:abstractNumId w:val="4"/>
  </w:num>
  <w:num w:numId="18">
    <w:abstractNumId w:val="15"/>
  </w:num>
  <w:num w:numId="19">
    <w:abstractNumId w:val="14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529E"/>
    <w:rsid w:val="00321623"/>
    <w:rsid w:val="00333565"/>
    <w:rsid w:val="003A5C50"/>
    <w:rsid w:val="003C1AA7"/>
    <w:rsid w:val="003F6A22"/>
    <w:rsid w:val="004905E8"/>
    <w:rsid w:val="00540F09"/>
    <w:rsid w:val="005A3C2A"/>
    <w:rsid w:val="006248BB"/>
    <w:rsid w:val="008850E6"/>
    <w:rsid w:val="008B6E85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40/e4e86e6b0a7ccfc09b609567893e2be2eb4ded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040/e4e86e6b0a7ccfc09b609567893e2be2eb4ded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040/e4e86e6b0a7ccfc09b609567893e2be2eb4ded2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51040/b884020ea7453099ba8bc9ca021b84982cadea7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1040/91122874bbcf628c0e5c6bceb7fe613ee682fc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2023-05-11T19:03:00Z</dcterms:created>
  <dcterms:modified xsi:type="dcterms:W3CDTF">2023-05-11T19:03:00Z</dcterms:modified>
</cp:coreProperties>
</file>