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69" w:rsidRPr="00C70269" w:rsidRDefault="00C70269" w:rsidP="00C70269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C70269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ПОСТАНОВЛЕНИЕ 16.07.2019г № 100 "О внесении изменений в постановление Администрации Донского сельсовета от 29.12.2017г № 272 «Об утверждении Плана по противодействию коррупции»"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АДМИНИСТРАЦИЯ ДОНСКОГО СЕЛЬСОВЕТА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ЗОЛОТУХИНСКОГО РАЙОНА КУРСКОЙ ОБЛАСТИ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jc w:val="center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ПОСТАНОВЛЕНИЕ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16.07.2019г № 100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О внесении изменений в постановление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Администрации Донского сельсовета от 29.12.2017г № 272 «Об утверждении Плана по противодействию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коррупции»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 xml:space="preserve">     </w:t>
      </w:r>
      <w:proofErr w:type="gramStart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 xml:space="preserve">Руководствуясь Указом Президента Российской Федерации от 29.06.2018г № 378 Администрация Донского сельсовета </w:t>
      </w:r>
      <w:proofErr w:type="spellStart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Золотухинского</w:t>
      </w:r>
      <w:proofErr w:type="spellEnd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 xml:space="preserve"> района </w:t>
      </w:r>
      <w:r w:rsidRPr="00C70269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постановляет</w:t>
      </w:r>
      <w:proofErr w:type="gramEnd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: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    1. Внести изменения в постановление Администрации Донского сельсовета от 29.12.2017г № 272 «Об утверждении Плана по противодействию коррупции»: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    1.1. Пункт 1.3.  Плана дополнить подпунктами следующего содержания: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    «1.3.3</w:t>
      </w:r>
      <w:proofErr w:type="gramStart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 xml:space="preserve"> О</w:t>
      </w:r>
      <w:proofErr w:type="gramEnd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  в том числе контроля за  актуализацией сведений, содержащихся в анкетах,   представляемых при назначении на указанные должности и поступлении на такую   службу, об их родственниках и свойственниках в целях  выявления возможного конфликта интересов.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    1.3.4 Ежегодное повышение квалификации муниципальных служащих, в должностные обязанности которых входит участие в противодействии коррупции.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    1.3.5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</w:r>
      <w:proofErr w:type="gramStart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.»</w:t>
      </w:r>
      <w:proofErr w:type="gramEnd"/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 xml:space="preserve">     2. </w:t>
      </w:r>
      <w:proofErr w:type="gramStart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Контроль за</w:t>
      </w:r>
      <w:proofErr w:type="gramEnd"/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    3. Настоящее постановление вступает в силу со дня его обнародования.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 </w:t>
      </w:r>
    </w:p>
    <w:p w:rsidR="00C70269" w:rsidRPr="00C70269" w:rsidRDefault="00C70269" w:rsidP="00C70269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C70269">
        <w:rPr>
          <w:rFonts w:ascii="inherit" w:eastAsia="Times New Roman" w:hAnsi="inherit" w:cs="Arial"/>
          <w:color w:val="000000"/>
          <w:sz w:val="12"/>
          <w:szCs w:val="12"/>
          <w:bdr w:val="none" w:sz="0" w:space="0" w:color="auto" w:frame="1"/>
          <w:lang w:eastAsia="ru-RU"/>
        </w:rPr>
        <w:t>Глава Донского  сельсовета                                            В.Ю.Азаров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0269"/>
    <w:rsid w:val="00A25223"/>
    <w:rsid w:val="00C70269"/>
    <w:rsid w:val="00F1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7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2023-05-11T18:37:00Z</dcterms:created>
  <dcterms:modified xsi:type="dcterms:W3CDTF">2023-05-11T18:37:00Z</dcterms:modified>
</cp:coreProperties>
</file>