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1A264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t xml:space="preserve">  Развитие инженерной инфраструктуры</w:t>
      </w:r>
    </w:p>
    <w:p w14:paraId="3DAFB6E9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8E7A8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</w:p>
    <w:p w14:paraId="05ABD7CD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14:paraId="2C8276B1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t>Система и схема водоснабжения</w:t>
      </w:r>
    </w:p>
    <w:p w14:paraId="24102604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F2665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В разделе «Водоснабжение и водоотведение» в составе Генерального плана разработаны мероприятия по развитию систем инженерного оборудования поселения, направленные на комплексное инженерное обеспечение жилых районов,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14:paraId="00C0BA5A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9B102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044">
        <w:rPr>
          <w:rFonts w:ascii="Times New Roman" w:hAnsi="Times New Roman" w:cs="Times New Roman"/>
          <w:sz w:val="24"/>
          <w:szCs w:val="24"/>
          <w:u w:val="single"/>
        </w:rPr>
        <w:t>Проектные решения</w:t>
      </w:r>
    </w:p>
    <w:p w14:paraId="7AC8A145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FD012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 xml:space="preserve"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 Сегодня </w:t>
      </w:r>
      <w:r w:rsidR="00702044" w:rsidRPr="00702044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Pr="00702044">
        <w:rPr>
          <w:rFonts w:ascii="Times New Roman" w:hAnsi="Times New Roman" w:cs="Times New Roman"/>
          <w:sz w:val="24"/>
          <w:szCs w:val="24"/>
        </w:rPr>
        <w:t>жител</w:t>
      </w:r>
      <w:r w:rsidR="00702044" w:rsidRPr="00702044">
        <w:rPr>
          <w:rFonts w:ascii="Times New Roman" w:hAnsi="Times New Roman" w:cs="Times New Roman"/>
          <w:sz w:val="24"/>
          <w:szCs w:val="24"/>
        </w:rPr>
        <w:t>ей</w:t>
      </w:r>
      <w:r w:rsidRPr="00702044">
        <w:rPr>
          <w:rFonts w:ascii="Times New Roman" w:hAnsi="Times New Roman" w:cs="Times New Roman"/>
          <w:sz w:val="24"/>
          <w:szCs w:val="24"/>
        </w:rPr>
        <w:t xml:space="preserve"> оплачивают фиксированный объем воды, независимо от фактически потребляемого.</w:t>
      </w:r>
    </w:p>
    <w:p w14:paraId="0E3E340F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FDE1F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При выполнении комплекса мероприятий, а именно: реконструкция водопроводных сетей, замена арматуры и санитарно-технического оборудования, установка водомеров и др., возможно снижение удельной нормы водопотребления на человека порядка 20-30%.</w:t>
      </w:r>
    </w:p>
    <w:p w14:paraId="0FD9075C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BFB76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</w:p>
    <w:p w14:paraId="44EAA9B2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CE49B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В настоящем проекте рассматривается развитие систем водоснабжения и водоотведения в зависимости от норм расхода воды, принимаемым в соответствии с нормами СНиП 2.04.02-84. В нормы водопотребления включены все расходы воды на хозяйственно-питьевые нужды в жилых и общественных зданиях.</w:t>
      </w:r>
    </w:p>
    <w:p w14:paraId="475B116F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8A45F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 xml:space="preserve">Коэффициент суточной неравномерности водопотребления </w:t>
      </w:r>
      <w:proofErr w:type="spellStart"/>
      <w:r w:rsidRPr="00702044">
        <w:rPr>
          <w:rFonts w:ascii="Times New Roman" w:hAnsi="Times New Roman" w:cs="Times New Roman"/>
          <w:sz w:val="24"/>
          <w:szCs w:val="24"/>
        </w:rPr>
        <w:t>Ксут</w:t>
      </w:r>
      <w:proofErr w:type="spellEnd"/>
      <w:r w:rsidRPr="00702044">
        <w:rPr>
          <w:rFonts w:ascii="Times New Roman" w:hAnsi="Times New Roman" w:cs="Times New Roman"/>
          <w:sz w:val="24"/>
          <w:szCs w:val="24"/>
        </w:rPr>
        <w:t xml:space="preserve"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</w:t>
      </w:r>
      <w:proofErr w:type="spellStart"/>
      <w:r w:rsidRPr="00702044">
        <w:rPr>
          <w:rFonts w:ascii="Times New Roman" w:hAnsi="Times New Roman" w:cs="Times New Roman"/>
          <w:sz w:val="24"/>
          <w:szCs w:val="24"/>
        </w:rPr>
        <w:t>Ксут.min</w:t>
      </w:r>
      <w:proofErr w:type="spellEnd"/>
      <w:r w:rsidRPr="00702044">
        <w:rPr>
          <w:rFonts w:ascii="Times New Roman" w:hAnsi="Times New Roman" w:cs="Times New Roman"/>
          <w:sz w:val="24"/>
          <w:szCs w:val="24"/>
        </w:rPr>
        <w:t xml:space="preserve">=0,8; </w:t>
      </w:r>
      <w:proofErr w:type="spellStart"/>
      <w:r w:rsidRPr="00702044">
        <w:rPr>
          <w:rFonts w:ascii="Times New Roman" w:hAnsi="Times New Roman" w:cs="Times New Roman"/>
          <w:sz w:val="24"/>
          <w:szCs w:val="24"/>
        </w:rPr>
        <w:t>Ксут.max</w:t>
      </w:r>
      <w:proofErr w:type="spellEnd"/>
      <w:r w:rsidRPr="00702044">
        <w:rPr>
          <w:rFonts w:ascii="Times New Roman" w:hAnsi="Times New Roman" w:cs="Times New Roman"/>
          <w:sz w:val="24"/>
          <w:szCs w:val="24"/>
        </w:rPr>
        <w:t>=1,2.</w:t>
      </w:r>
    </w:p>
    <w:p w14:paraId="45868A35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0E7D9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lastRenderedPageBreak/>
        <w:t>Расходы воды для нужд наружного пожаротушения МО Донской сельсовет принимаются в соответствии со СНиП 2.04.02-84. На расчетный срок принято: 1 пожар по 10 л/с. Расход воды на внутреннее пожаротушение 10 л/с. Трехчасовой пожарный запас составляет: (10+10) * 3,6 * 3 = 216 м3.</w:t>
      </w:r>
    </w:p>
    <w:p w14:paraId="677B4C71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07860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t>3.9.1.2 Зоны санитарной охраны</w:t>
      </w:r>
    </w:p>
    <w:p w14:paraId="5E86AEE0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14:paraId="6FEFA376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ED728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14:paraId="6C710BF2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42AC4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702044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702044">
        <w:rPr>
          <w:rFonts w:ascii="Times New Roman" w:hAnsi="Times New Roman" w:cs="Times New Roman"/>
          <w:sz w:val="24"/>
          <w:szCs w:val="24"/>
        </w:rPr>
        <w:t xml:space="preserve"> зданий и сооружений, благоустройства территории, организации поверхностного стока.</w:t>
      </w:r>
    </w:p>
    <w:p w14:paraId="174971C1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DB6B4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t>Система и схема водоснабжения</w:t>
      </w:r>
    </w:p>
    <w:p w14:paraId="7876FD11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761C0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Общий расход питьевой воды на расчетный срок составит 77 м3/</w:t>
      </w:r>
      <w:proofErr w:type="spellStart"/>
      <w:r w:rsidRPr="0070204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02044">
        <w:rPr>
          <w:rFonts w:ascii="Times New Roman" w:hAnsi="Times New Roman" w:cs="Times New Roman"/>
          <w:sz w:val="24"/>
          <w:szCs w:val="24"/>
        </w:rPr>
        <w:t xml:space="preserve"> и будет обеспечиваться от существующих скважин.</w:t>
      </w:r>
    </w:p>
    <w:p w14:paraId="6CCDBDDE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9D38D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044">
        <w:rPr>
          <w:rFonts w:ascii="Times New Roman" w:hAnsi="Times New Roman" w:cs="Times New Roman"/>
          <w:sz w:val="24"/>
          <w:szCs w:val="24"/>
        </w:rPr>
        <w:t>Схема водоснабжения</w:t>
      </w:r>
      <w:proofErr w:type="gramEnd"/>
      <w:r w:rsidRPr="00702044">
        <w:rPr>
          <w:rFonts w:ascii="Times New Roman" w:hAnsi="Times New Roman" w:cs="Times New Roman"/>
          <w:sz w:val="24"/>
          <w:szCs w:val="24"/>
        </w:rPr>
        <w:t xml:space="preserve"> существующая корректируется, с развитием, реконструкцией и строительством сетей и сооружений водопровода.</w:t>
      </w:r>
    </w:p>
    <w:p w14:paraId="2A35A343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50F6A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Водоснабжение площадок нового строительства осуществляется прокладкой водопроводных сетей, с подключением к существующим сетям водопровода.</w:t>
      </w:r>
    </w:p>
    <w:p w14:paraId="30ED39B0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AE929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В системе водоснабжения МО Донской сельсовет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14:paraId="5E5F83AA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AEC53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Проведение такого комплекса мероприятий может дать снижение водопотребления на 20-30%.</w:t>
      </w:r>
    </w:p>
    <w:p w14:paraId="0258DE49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4377D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Водоотведение</w:t>
      </w:r>
    </w:p>
    <w:p w14:paraId="07E18D42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044">
        <w:rPr>
          <w:rFonts w:ascii="Times New Roman" w:hAnsi="Times New Roman" w:cs="Times New Roman"/>
          <w:sz w:val="24"/>
          <w:szCs w:val="24"/>
          <w:u w:val="single"/>
        </w:rPr>
        <w:t>Проектные решения</w:t>
      </w:r>
    </w:p>
    <w:p w14:paraId="72F4D518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FFBCC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Расчетные расходы сточных вод, как и расходы воды, определены исходя из степени благоустройства жилой застройки и сохраняемого жилого фонда. При этом удельные нормы водоотведения принимаются равными нормам водопотребления. На основании СНиП 2.04.03-85, удельные нормы водоотведения от жилой и общественной застройки соответствуют принятым нормам водопотребления, приведенным в разделе «Водоснабжение» с учетом понижающего коэффициента в населенных пунктах (поселки и села) –0,6;</w:t>
      </w:r>
    </w:p>
    <w:p w14:paraId="558B812C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75A6F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Неучтенные расходы стоков и прочие расходы приняты в размере 5% от расхода воды на нужды населения.</w:t>
      </w:r>
    </w:p>
    <w:p w14:paraId="3D855247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25498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Проектные расходы хозяйственно-бытовых стоков на расчетный срок строительства представлены в нижеследующей таблице. Расходы стоков от промышленных предприятий приняты по данным о существующем водоотведении с ростом на 10% на расчетный срок.</w:t>
      </w:r>
    </w:p>
    <w:p w14:paraId="5A642D26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4F427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764D8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482CA" w14:textId="77777777" w:rsidR="009B4D35" w:rsidRPr="00702044" w:rsidRDefault="009B4D35" w:rsidP="00911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44">
        <w:rPr>
          <w:rFonts w:ascii="Times New Roman" w:hAnsi="Times New Roman" w:cs="Times New Roman"/>
          <w:b/>
          <w:sz w:val="24"/>
          <w:szCs w:val="24"/>
        </w:rPr>
        <w:t>Система и схема канализации</w:t>
      </w:r>
    </w:p>
    <w:p w14:paraId="143A74CC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F81DD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Система канализации принята полная раздельная, при которой хозяйственно-бытовая сеть не прокладывается для отведения стоков от жилой и общественной застройки, а устраивается канализационная яма в каждом дворе.</w:t>
      </w:r>
    </w:p>
    <w:p w14:paraId="7F45C742" w14:textId="77777777" w:rsidR="009B4D35" w:rsidRPr="00702044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A3639" w14:textId="77777777" w:rsidR="00BE5786" w:rsidRDefault="009B4D35" w:rsidP="00911235">
      <w:pPr>
        <w:jc w:val="both"/>
        <w:rPr>
          <w:rFonts w:ascii="Times New Roman" w:hAnsi="Times New Roman" w:cs="Times New Roman"/>
          <w:sz w:val="24"/>
          <w:szCs w:val="24"/>
        </w:rPr>
      </w:pPr>
      <w:r w:rsidRPr="00702044">
        <w:rPr>
          <w:rFonts w:ascii="Times New Roman" w:hAnsi="Times New Roman" w:cs="Times New Roman"/>
          <w:sz w:val="24"/>
          <w:szCs w:val="24"/>
        </w:rPr>
        <w:t>Производственные сточные воды, не отвечающие требованиям по совместному отведению и очистке с бытовыми стоками, должны подвергаться предварительной очистке.</w:t>
      </w:r>
    </w:p>
    <w:p w14:paraId="43FEFD4D" w14:textId="77777777" w:rsid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84F96" w14:textId="57864DAF" w:rsidR="00261AA3" w:rsidRDefault="00261AA3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F0F1C" w14:textId="17D38B87" w:rsidR="00000435" w:rsidRDefault="000004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C722A" w14:textId="71D490F8" w:rsidR="00000435" w:rsidRDefault="000004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A6086" w14:textId="28E5B3D9" w:rsidR="00000435" w:rsidRDefault="000004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14409" w14:textId="700BBA39" w:rsidR="00000435" w:rsidRDefault="000004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41C50" w14:textId="0BEEE96E" w:rsidR="00000435" w:rsidRDefault="000004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DD58F" w14:textId="77777777" w:rsidR="00000435" w:rsidRDefault="00000435" w:rsidP="009112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2F"/>
    <w:rsid w:val="00000435"/>
    <w:rsid w:val="00015DA0"/>
    <w:rsid w:val="00261AA3"/>
    <w:rsid w:val="003C352F"/>
    <w:rsid w:val="003D5398"/>
    <w:rsid w:val="00651C36"/>
    <w:rsid w:val="00702044"/>
    <w:rsid w:val="00911235"/>
    <w:rsid w:val="009B4D35"/>
    <w:rsid w:val="00B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2EC8"/>
  <w15:chartTrackingRefBased/>
  <w15:docId w15:val="{CF58A30E-C881-4935-8916-D6764F4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15</cp:revision>
  <dcterms:created xsi:type="dcterms:W3CDTF">2023-01-25T07:44:00Z</dcterms:created>
  <dcterms:modified xsi:type="dcterms:W3CDTF">2023-04-28T13:26:00Z</dcterms:modified>
</cp:coreProperties>
</file>